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1F" w:rsidRPr="00CF45BD" w:rsidRDefault="00CF45BD" w:rsidP="00CF45BD">
      <w:pPr>
        <w:jc w:val="both"/>
        <w:rPr>
          <w:rFonts w:ascii="Times New Roman" w:hAnsi="Times New Roman" w:cs="Times New Roman"/>
          <w:sz w:val="28"/>
          <w:szCs w:val="28"/>
        </w:rPr>
      </w:pPr>
      <w:r w:rsidRPr="00CF45BD">
        <w:rPr>
          <w:rFonts w:ascii="Times New Roman" w:hAnsi="Times New Roman" w:cs="Times New Roman"/>
          <w:sz w:val="28"/>
          <w:szCs w:val="28"/>
        </w:rPr>
        <w:t>На основании статьи 92 ФЗ от 29.12.2012 №273-ФЗ "Об образовании в Российской Федерации" государственная аккредитация образовательной деятельности образовательных программ дошкольного образования не проводится.</w:t>
      </w:r>
    </w:p>
    <w:sectPr w:rsidR="008B281F" w:rsidRPr="00CF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5BD"/>
    <w:rsid w:val="008B281F"/>
    <w:rsid w:val="00CF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2024-06-06T13:41:00Z</dcterms:created>
  <dcterms:modified xsi:type="dcterms:W3CDTF">2024-06-06T13:41:00Z</dcterms:modified>
</cp:coreProperties>
</file>